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65BB" w:rsidRPr="005E65BB" w:rsidRDefault="005E65BB" w:rsidP="005E65BB">
      <w:pPr>
        <w:widowControl/>
        <w:pBdr>
          <w:bottom w:val="single" w:sz="6" w:space="11" w:color="D7D7D7"/>
        </w:pBdr>
        <w:shd w:val="clear" w:color="auto" w:fill="FFFFFF"/>
        <w:jc w:val="both"/>
        <w:outlineLvl w:val="0"/>
        <w:rPr>
          <w:rFonts w:ascii="標楷體" w:eastAsia="標楷體" w:hAnsi="標楷體" w:cs="新細明體"/>
          <w:spacing w:val="15"/>
          <w:kern w:val="36"/>
          <w:sz w:val="48"/>
          <w:szCs w:val="48"/>
        </w:rPr>
      </w:pPr>
      <w:r w:rsidRPr="005E65BB">
        <w:rPr>
          <w:rFonts w:ascii="標楷體" w:eastAsia="標楷體" w:hAnsi="標楷體" w:cs="新細明體" w:hint="eastAsia"/>
          <w:spacing w:val="15"/>
          <w:kern w:val="36"/>
          <w:sz w:val="48"/>
          <w:szCs w:val="48"/>
        </w:rPr>
        <w:t>教育政策混亂 弱化基本學問</w:t>
      </w:r>
    </w:p>
    <w:p w:rsidR="00D22417" w:rsidRPr="0006635F" w:rsidRDefault="005E65BB">
      <w:pPr>
        <w:rPr>
          <w:rFonts w:ascii="標楷體" w:eastAsia="標楷體" w:hAnsi="標楷體" w:hint="eastAsia"/>
          <w:spacing w:val="15"/>
          <w:sz w:val="21"/>
          <w:szCs w:val="21"/>
          <w:shd w:val="clear" w:color="auto" w:fill="FFFFFF"/>
        </w:rPr>
      </w:pPr>
      <w:r w:rsidRPr="0006635F">
        <w:rPr>
          <w:rFonts w:ascii="標楷體" w:eastAsia="標楷體" w:hAnsi="標楷體" w:hint="eastAsia"/>
          <w:spacing w:val="15"/>
          <w:sz w:val="21"/>
          <w:szCs w:val="21"/>
          <w:shd w:val="clear" w:color="auto" w:fill="FFFFFF"/>
        </w:rPr>
        <w:t>2019-08-13 00:28聯合報 李家同／清華大學榮譽教授（新竹市）</w:t>
      </w:r>
    </w:p>
    <w:p w:rsidR="005E65BB" w:rsidRPr="0006635F" w:rsidRDefault="005E65BB">
      <w:pPr>
        <w:rPr>
          <w:rFonts w:ascii="標楷體" w:eastAsia="標楷體" w:hAnsi="標楷體" w:hint="eastAsia"/>
          <w:spacing w:val="15"/>
          <w:sz w:val="21"/>
          <w:szCs w:val="21"/>
          <w:shd w:val="clear" w:color="auto" w:fill="FFFFFF"/>
        </w:rPr>
      </w:pPr>
    </w:p>
    <w:p w:rsidR="005E65BB" w:rsidRPr="0006635F" w:rsidRDefault="005E65BB" w:rsidP="005E65BB">
      <w:pPr>
        <w:pStyle w:val="Web"/>
        <w:shd w:val="clear" w:color="auto" w:fill="FFFFFF"/>
        <w:spacing w:before="300" w:beforeAutospacing="0" w:after="300" w:afterAutospacing="0"/>
        <w:jc w:val="both"/>
        <w:rPr>
          <w:rFonts w:ascii="標楷體" w:eastAsia="標楷體" w:hAnsi="標楷體"/>
          <w:spacing w:val="15"/>
          <w:sz w:val="27"/>
          <w:szCs w:val="27"/>
        </w:rPr>
      </w:pPr>
      <w:r w:rsidRPr="0006635F">
        <w:rPr>
          <w:rFonts w:ascii="標楷體" w:eastAsia="標楷體" w:hAnsi="標楷體" w:hint="eastAsia"/>
          <w:spacing w:val="15"/>
          <w:sz w:val="27"/>
          <w:szCs w:val="27"/>
        </w:rPr>
        <w:t>對青年學子而言，有兩個教育政策和他們很有關係，一、大學入</w:t>
      </w:r>
      <w:bookmarkStart w:id="0" w:name="_GoBack"/>
      <w:bookmarkEnd w:id="0"/>
      <w:r w:rsidRPr="0006635F">
        <w:rPr>
          <w:rFonts w:ascii="標楷體" w:eastAsia="標楷體" w:hAnsi="標楷體" w:hint="eastAsia"/>
          <w:spacing w:val="15"/>
          <w:sz w:val="27"/>
          <w:szCs w:val="27"/>
        </w:rPr>
        <w:t>學辦法，二、</w:t>
      </w:r>
      <w:proofErr w:type="gramStart"/>
      <w:r w:rsidRPr="0006635F">
        <w:rPr>
          <w:rFonts w:ascii="標楷體" w:eastAsia="標楷體" w:hAnsi="標楷體" w:hint="eastAsia"/>
          <w:spacing w:val="15"/>
          <w:sz w:val="27"/>
          <w:szCs w:val="27"/>
        </w:rPr>
        <w:t>一○八</w:t>
      </w:r>
      <w:r w:rsidRPr="0006635F">
        <w:rPr>
          <w:rStyle w:val="a3"/>
          <w:rFonts w:ascii="標楷體" w:eastAsia="標楷體" w:hAnsi="標楷體" w:hint="eastAsia"/>
          <w:b w:val="0"/>
          <w:bCs w:val="0"/>
          <w:spacing w:val="15"/>
          <w:sz w:val="27"/>
          <w:szCs w:val="27"/>
        </w:rPr>
        <w:t>課綱</w:t>
      </w:r>
      <w:proofErr w:type="gramEnd"/>
      <w:r w:rsidRPr="0006635F">
        <w:rPr>
          <w:rFonts w:ascii="標楷體" w:eastAsia="標楷體" w:hAnsi="標楷體" w:hint="eastAsia"/>
          <w:spacing w:val="15"/>
          <w:sz w:val="27"/>
          <w:szCs w:val="27"/>
        </w:rPr>
        <w:t>。</w:t>
      </w:r>
    </w:p>
    <w:p w:rsidR="005E65BB" w:rsidRPr="0006635F" w:rsidRDefault="005E65BB" w:rsidP="005E65BB">
      <w:pPr>
        <w:pStyle w:val="Web"/>
        <w:shd w:val="clear" w:color="auto" w:fill="FFFFFF"/>
        <w:spacing w:before="300" w:beforeAutospacing="0" w:after="300" w:afterAutospacing="0"/>
        <w:jc w:val="both"/>
        <w:rPr>
          <w:rFonts w:ascii="標楷體" w:eastAsia="標楷體" w:hAnsi="標楷體" w:hint="eastAsia"/>
          <w:spacing w:val="15"/>
          <w:sz w:val="27"/>
          <w:szCs w:val="27"/>
        </w:rPr>
      </w:pPr>
      <w:r w:rsidRPr="0006635F">
        <w:rPr>
          <w:rFonts w:ascii="標楷體" w:eastAsia="標楷體" w:hAnsi="標楷體" w:hint="eastAsia"/>
          <w:spacing w:val="15"/>
          <w:sz w:val="27"/>
          <w:szCs w:val="27"/>
        </w:rPr>
        <w:t>這兩</w:t>
      </w:r>
      <w:proofErr w:type="gramStart"/>
      <w:r w:rsidRPr="0006635F">
        <w:rPr>
          <w:rFonts w:ascii="標楷體" w:eastAsia="標楷體" w:hAnsi="標楷體" w:hint="eastAsia"/>
          <w:spacing w:val="15"/>
          <w:sz w:val="27"/>
          <w:szCs w:val="27"/>
        </w:rPr>
        <w:t>個</w:t>
      </w:r>
      <w:proofErr w:type="gramEnd"/>
      <w:r w:rsidRPr="0006635F">
        <w:rPr>
          <w:rFonts w:ascii="標楷體" w:eastAsia="標楷體" w:hAnsi="標楷體" w:hint="eastAsia"/>
          <w:spacing w:val="15"/>
          <w:sz w:val="27"/>
          <w:szCs w:val="27"/>
        </w:rPr>
        <w:t>政策應該是互相獨立的，但它們之間有密切的關係。先從一○八</w:t>
      </w:r>
      <w:proofErr w:type="gramStart"/>
      <w:r w:rsidRPr="0006635F">
        <w:rPr>
          <w:rFonts w:ascii="標楷體" w:eastAsia="標楷體" w:hAnsi="標楷體" w:hint="eastAsia"/>
          <w:spacing w:val="15"/>
          <w:sz w:val="27"/>
          <w:szCs w:val="27"/>
        </w:rPr>
        <w:t>課綱講</w:t>
      </w:r>
      <w:proofErr w:type="gramEnd"/>
      <w:r w:rsidRPr="0006635F">
        <w:rPr>
          <w:rFonts w:ascii="標楷體" w:eastAsia="標楷體" w:hAnsi="標楷體" w:hint="eastAsia"/>
          <w:spacing w:val="15"/>
          <w:sz w:val="27"/>
          <w:szCs w:val="27"/>
        </w:rPr>
        <w:t>起，</w:t>
      </w:r>
      <w:proofErr w:type="gramStart"/>
      <w:r w:rsidRPr="0006635F">
        <w:rPr>
          <w:rFonts w:ascii="標楷體" w:eastAsia="標楷體" w:hAnsi="標楷體" w:hint="eastAsia"/>
          <w:spacing w:val="15"/>
          <w:sz w:val="27"/>
          <w:szCs w:val="27"/>
        </w:rPr>
        <w:t>新課綱</w:t>
      </w:r>
      <w:proofErr w:type="gramEnd"/>
      <w:r w:rsidRPr="0006635F">
        <w:rPr>
          <w:rFonts w:ascii="標楷體" w:eastAsia="標楷體" w:hAnsi="標楷體" w:hint="eastAsia"/>
          <w:spacing w:val="15"/>
          <w:sz w:val="27"/>
          <w:szCs w:val="27"/>
        </w:rPr>
        <w:t>強調</w:t>
      </w:r>
      <w:r w:rsidRPr="0006635F">
        <w:rPr>
          <w:rStyle w:val="a3"/>
          <w:rFonts w:ascii="標楷體" w:eastAsia="標楷體" w:hAnsi="標楷體" w:hint="eastAsia"/>
          <w:b w:val="0"/>
          <w:bCs w:val="0"/>
          <w:spacing w:val="15"/>
          <w:sz w:val="27"/>
          <w:szCs w:val="27"/>
        </w:rPr>
        <w:t>素養</w:t>
      </w:r>
      <w:r w:rsidRPr="0006635F">
        <w:rPr>
          <w:rFonts w:ascii="標楷體" w:eastAsia="標楷體" w:hAnsi="標楷體" w:hint="eastAsia"/>
          <w:spacing w:val="15"/>
          <w:sz w:val="27"/>
          <w:szCs w:val="27"/>
        </w:rPr>
        <w:t>及加強選修課，減少必修課。素養是很不容易懂的東西，教育專家說，核心素養界定：一個人為適應現代生活與面對未來挑戰，所應具備的知識、能力（包含技能）與態度。他們又說，核心素養包含三面九項：三面是自主行動、溝通互動、社會參與；至於九項，我根本不能列舉，以下隨便選兩項，</w:t>
      </w:r>
      <w:proofErr w:type="gramStart"/>
      <w:r w:rsidRPr="0006635F">
        <w:rPr>
          <w:rFonts w:ascii="標楷體" w:eastAsia="標楷體" w:hAnsi="標楷體" w:hint="eastAsia"/>
          <w:spacing w:val="15"/>
          <w:sz w:val="27"/>
          <w:szCs w:val="27"/>
        </w:rPr>
        <w:t>規</w:t>
      </w:r>
      <w:proofErr w:type="gramEnd"/>
      <w:r w:rsidRPr="0006635F">
        <w:rPr>
          <w:rFonts w:ascii="標楷體" w:eastAsia="標楷體" w:hAnsi="標楷體" w:hint="eastAsia"/>
          <w:spacing w:val="15"/>
          <w:sz w:val="27"/>
          <w:szCs w:val="27"/>
        </w:rPr>
        <w:t>畫執行與創新應變、系統思考與解決問題。</w:t>
      </w:r>
    </w:p>
    <w:p w:rsidR="005E65BB" w:rsidRPr="0006635F" w:rsidRDefault="005E65BB" w:rsidP="005E65BB">
      <w:pPr>
        <w:pStyle w:val="Web"/>
        <w:shd w:val="clear" w:color="auto" w:fill="FFFFFF"/>
        <w:spacing w:before="300" w:beforeAutospacing="0" w:after="300" w:afterAutospacing="0"/>
        <w:jc w:val="both"/>
        <w:rPr>
          <w:rFonts w:ascii="標楷體" w:eastAsia="標楷體" w:hAnsi="標楷體" w:hint="eastAsia"/>
          <w:spacing w:val="15"/>
          <w:sz w:val="27"/>
          <w:szCs w:val="27"/>
        </w:rPr>
      </w:pPr>
      <w:r w:rsidRPr="0006635F">
        <w:rPr>
          <w:rFonts w:ascii="標楷體" w:eastAsia="標楷體" w:hAnsi="標楷體" w:hint="eastAsia"/>
          <w:spacing w:val="15"/>
          <w:sz w:val="27"/>
          <w:szCs w:val="27"/>
        </w:rPr>
        <w:t>我承認我是沒有素養的人，我也不相信任何</w:t>
      </w:r>
      <w:r w:rsidRPr="0006635F">
        <w:rPr>
          <w:rStyle w:val="a3"/>
          <w:rFonts w:ascii="標楷體" w:eastAsia="標楷體" w:hAnsi="標楷體" w:hint="eastAsia"/>
          <w:b w:val="0"/>
          <w:bCs w:val="0"/>
          <w:spacing w:val="15"/>
          <w:sz w:val="27"/>
          <w:szCs w:val="27"/>
        </w:rPr>
        <w:t>教育部</w:t>
      </w:r>
      <w:r w:rsidRPr="0006635F">
        <w:rPr>
          <w:rFonts w:ascii="標楷體" w:eastAsia="標楷體" w:hAnsi="標楷體" w:hint="eastAsia"/>
          <w:spacing w:val="15"/>
          <w:sz w:val="27"/>
          <w:szCs w:val="27"/>
        </w:rPr>
        <w:t>官員有這種素養。可是，對於家長來說，他們不怕孩子沒有素養，因為他們知道絕大多數的人沒有那麼偉大。可是他們害怕所謂素養導向的</w:t>
      </w:r>
      <w:r w:rsidRPr="0006635F">
        <w:rPr>
          <w:rStyle w:val="a3"/>
          <w:rFonts w:ascii="標楷體" w:eastAsia="標楷體" w:hAnsi="標楷體" w:hint="eastAsia"/>
          <w:b w:val="0"/>
          <w:bCs w:val="0"/>
          <w:spacing w:val="15"/>
          <w:sz w:val="27"/>
          <w:szCs w:val="27"/>
        </w:rPr>
        <w:t>考題</w:t>
      </w:r>
      <w:r w:rsidRPr="0006635F">
        <w:rPr>
          <w:rFonts w:ascii="標楷體" w:eastAsia="標楷體" w:hAnsi="標楷體" w:hint="eastAsia"/>
          <w:spacing w:val="15"/>
          <w:sz w:val="27"/>
          <w:szCs w:val="27"/>
        </w:rPr>
        <w:t>，因為教育部已經一再強調素養型的教育，所以</w:t>
      </w:r>
      <w:r w:rsidRPr="0006635F">
        <w:rPr>
          <w:rStyle w:val="a3"/>
          <w:rFonts w:ascii="標楷體" w:eastAsia="標楷體" w:hAnsi="標楷體" w:hint="eastAsia"/>
          <w:b w:val="0"/>
          <w:bCs w:val="0"/>
          <w:spacing w:val="15"/>
          <w:sz w:val="27"/>
          <w:szCs w:val="27"/>
        </w:rPr>
        <w:t>補習</w:t>
      </w:r>
      <w:r w:rsidRPr="0006635F">
        <w:rPr>
          <w:rFonts w:ascii="標楷體" w:eastAsia="標楷體" w:hAnsi="標楷體" w:hint="eastAsia"/>
          <w:spacing w:val="15"/>
          <w:sz w:val="27"/>
          <w:szCs w:val="27"/>
        </w:rPr>
        <w:t>班要發國難財，當然也就推出很多的素養導向考題的補習，有些家長只好送孩子去補習這種課程。</w:t>
      </w:r>
    </w:p>
    <w:p w:rsidR="005E65BB" w:rsidRPr="0006635F" w:rsidRDefault="005E65BB" w:rsidP="005E65BB">
      <w:pPr>
        <w:pStyle w:val="Web"/>
        <w:shd w:val="clear" w:color="auto" w:fill="FFFFFF"/>
        <w:spacing w:before="300" w:beforeAutospacing="0" w:after="300" w:afterAutospacing="0"/>
        <w:jc w:val="both"/>
        <w:rPr>
          <w:rFonts w:ascii="標楷體" w:eastAsia="標楷體" w:hAnsi="標楷體" w:hint="eastAsia"/>
          <w:spacing w:val="15"/>
          <w:sz w:val="27"/>
          <w:szCs w:val="27"/>
        </w:rPr>
      </w:pPr>
      <w:r w:rsidRPr="0006635F">
        <w:rPr>
          <w:rFonts w:ascii="標楷體" w:eastAsia="標楷體" w:hAnsi="標楷體" w:hint="eastAsia"/>
          <w:spacing w:val="15"/>
          <w:sz w:val="27"/>
          <w:szCs w:val="27"/>
        </w:rPr>
        <w:t>一○八</w:t>
      </w:r>
      <w:proofErr w:type="gramStart"/>
      <w:r w:rsidRPr="0006635F">
        <w:rPr>
          <w:rFonts w:ascii="標楷體" w:eastAsia="標楷體" w:hAnsi="標楷體" w:hint="eastAsia"/>
          <w:spacing w:val="15"/>
          <w:sz w:val="27"/>
          <w:szCs w:val="27"/>
        </w:rPr>
        <w:t>課綱又</w:t>
      </w:r>
      <w:proofErr w:type="gramEnd"/>
      <w:r w:rsidRPr="0006635F">
        <w:rPr>
          <w:rFonts w:ascii="標楷體" w:eastAsia="標楷體" w:hAnsi="標楷體" w:hint="eastAsia"/>
          <w:spacing w:val="15"/>
          <w:sz w:val="27"/>
          <w:szCs w:val="27"/>
        </w:rPr>
        <w:t>強調科技與程式設計的課程，雖然是選修，可是偏偏大學入學甄試又強調學習歷程檔案。學習歷程檔案分數占五十％，其他是考試結果。家長們一方面希望孩子考得很好，但又擔心孩子在學習歷程檔案的表現極為平庸，乏善可陳。因此要用盡方法，使得自己孩子除了功課不錯</w:t>
      </w:r>
      <w:proofErr w:type="gramStart"/>
      <w:r w:rsidRPr="0006635F">
        <w:rPr>
          <w:rFonts w:ascii="標楷體" w:eastAsia="標楷體" w:hAnsi="標楷體" w:hint="eastAsia"/>
          <w:spacing w:val="15"/>
          <w:sz w:val="27"/>
          <w:szCs w:val="27"/>
        </w:rPr>
        <w:t>以外，</w:t>
      </w:r>
      <w:proofErr w:type="gramEnd"/>
      <w:r w:rsidRPr="0006635F">
        <w:rPr>
          <w:rFonts w:ascii="標楷體" w:eastAsia="標楷體" w:hAnsi="標楷體" w:hint="eastAsia"/>
          <w:spacing w:val="15"/>
          <w:sz w:val="27"/>
          <w:szCs w:val="27"/>
        </w:rPr>
        <w:t>還要在科技和寫程式上有特別的表現。</w:t>
      </w:r>
    </w:p>
    <w:p w:rsidR="005E65BB" w:rsidRPr="0006635F" w:rsidRDefault="005E65BB" w:rsidP="005E65BB">
      <w:pPr>
        <w:pStyle w:val="Web"/>
        <w:shd w:val="clear" w:color="auto" w:fill="FFFFFF"/>
        <w:spacing w:before="300" w:beforeAutospacing="0" w:after="300" w:afterAutospacing="0"/>
        <w:jc w:val="both"/>
        <w:rPr>
          <w:rFonts w:ascii="標楷體" w:eastAsia="標楷體" w:hAnsi="標楷體" w:hint="eastAsia"/>
          <w:spacing w:val="15"/>
          <w:sz w:val="27"/>
          <w:szCs w:val="27"/>
        </w:rPr>
      </w:pPr>
      <w:r w:rsidRPr="0006635F">
        <w:rPr>
          <w:rFonts w:ascii="標楷體" w:eastAsia="標楷體" w:hAnsi="標楷體" w:hint="eastAsia"/>
          <w:spacing w:val="15"/>
          <w:sz w:val="27"/>
          <w:szCs w:val="27"/>
        </w:rPr>
        <w:t>就以寫程式而言，很多家長花大錢讓孩子去補習班補習，因為他們發現學校不可能將寫程式教得很好。但他們又發現補習班也沒有教得很好。可以想見的是，新的教育政策絕對會造成更嚴重的城鄉差距。鄉下哪裡有補習班？</w:t>
      </w:r>
    </w:p>
    <w:p w:rsidR="005E65BB" w:rsidRPr="0006635F" w:rsidRDefault="005E65BB" w:rsidP="005E65BB">
      <w:pPr>
        <w:pStyle w:val="Web"/>
        <w:shd w:val="clear" w:color="auto" w:fill="FFFFFF"/>
        <w:spacing w:before="300" w:beforeAutospacing="0" w:after="300" w:afterAutospacing="0"/>
        <w:jc w:val="both"/>
        <w:rPr>
          <w:rFonts w:ascii="標楷體" w:eastAsia="標楷體" w:hAnsi="標楷體" w:hint="eastAsia"/>
          <w:spacing w:val="15"/>
          <w:sz w:val="27"/>
          <w:szCs w:val="27"/>
        </w:rPr>
      </w:pPr>
      <w:r w:rsidRPr="0006635F">
        <w:rPr>
          <w:rFonts w:ascii="標楷體" w:eastAsia="標楷體" w:hAnsi="標楷體" w:hint="eastAsia"/>
          <w:spacing w:val="15"/>
          <w:sz w:val="27"/>
          <w:szCs w:val="27"/>
        </w:rPr>
        <w:t>可是最嚴重的不是城鄉差距，而是很多優秀青年沒有在基本學科上花很多功夫。中學教育應該強調國文、英文、數學、物理、化學、生物等，就以寫程式而言，寫程式是根據邏輯思考的，如果數學不好，絕對不可能寫出好的程式來。</w:t>
      </w:r>
    </w:p>
    <w:p w:rsidR="005E65BB" w:rsidRPr="0006635F" w:rsidRDefault="005E65BB" w:rsidP="005E65BB">
      <w:pPr>
        <w:pStyle w:val="Web"/>
        <w:shd w:val="clear" w:color="auto" w:fill="FFFFFF"/>
        <w:spacing w:before="300" w:beforeAutospacing="0" w:after="300" w:afterAutospacing="0"/>
        <w:jc w:val="both"/>
        <w:rPr>
          <w:rFonts w:ascii="標楷體" w:eastAsia="標楷體" w:hAnsi="標楷體" w:hint="eastAsia"/>
          <w:spacing w:val="15"/>
          <w:sz w:val="27"/>
          <w:szCs w:val="27"/>
        </w:rPr>
      </w:pPr>
      <w:r w:rsidRPr="0006635F">
        <w:rPr>
          <w:rFonts w:ascii="標楷體" w:eastAsia="標楷體" w:hAnsi="標楷體" w:hint="eastAsia"/>
          <w:spacing w:val="15"/>
          <w:sz w:val="27"/>
          <w:szCs w:val="27"/>
        </w:rPr>
        <w:lastRenderedPageBreak/>
        <w:t>我們國家目前需要非常有能力的研發科技人才，要做好的研發，一定要有非常好的基本學問。很多機械設計工程師需要決定機械內一個溝槽形狀，這個溝槽的尺寸相當難決定，要經過複雜的力學才知道最好的尺寸。如果工程師的力學不好，那個機械就不精密了。以電機來說，我們國家現在的工程師所碰到的問題都不是一般電機教科書上的問題，而是與物理有密切關係。</w:t>
      </w:r>
    </w:p>
    <w:p w:rsidR="005E65BB" w:rsidRPr="0006635F" w:rsidRDefault="005E65BB" w:rsidP="005E65BB">
      <w:pPr>
        <w:pStyle w:val="Web"/>
        <w:shd w:val="clear" w:color="auto" w:fill="FFFFFF"/>
        <w:spacing w:before="300" w:beforeAutospacing="0" w:after="300" w:afterAutospacing="0"/>
        <w:jc w:val="both"/>
        <w:rPr>
          <w:rFonts w:ascii="標楷體" w:eastAsia="標楷體" w:hAnsi="標楷體" w:hint="eastAsia"/>
          <w:spacing w:val="15"/>
          <w:sz w:val="27"/>
          <w:szCs w:val="27"/>
        </w:rPr>
      </w:pPr>
      <w:r w:rsidRPr="0006635F">
        <w:rPr>
          <w:rFonts w:ascii="標楷體" w:eastAsia="標楷體" w:hAnsi="標楷體" w:hint="eastAsia"/>
          <w:spacing w:val="15"/>
          <w:sz w:val="27"/>
          <w:szCs w:val="27"/>
        </w:rPr>
        <w:t>以目前情況來看，我們的教育政策是在背道而馳，完全不能符合國家的需要。因為一○八</w:t>
      </w:r>
      <w:proofErr w:type="gramStart"/>
      <w:r w:rsidRPr="0006635F">
        <w:rPr>
          <w:rFonts w:ascii="標楷體" w:eastAsia="標楷體" w:hAnsi="標楷體" w:hint="eastAsia"/>
          <w:spacing w:val="15"/>
          <w:sz w:val="27"/>
          <w:szCs w:val="27"/>
        </w:rPr>
        <w:t>課綱和</w:t>
      </w:r>
      <w:proofErr w:type="gramEnd"/>
      <w:r w:rsidRPr="0006635F">
        <w:rPr>
          <w:rFonts w:ascii="標楷體" w:eastAsia="標楷體" w:hAnsi="標楷體" w:hint="eastAsia"/>
          <w:spacing w:val="15"/>
          <w:sz w:val="27"/>
          <w:szCs w:val="27"/>
        </w:rPr>
        <w:t>甄試辦法都使得學生努力地學花拳繡腿，而不能腳踏實地在基本學問上下功夫。</w:t>
      </w:r>
    </w:p>
    <w:p w:rsidR="005E65BB" w:rsidRPr="0006635F" w:rsidRDefault="005E65BB">
      <w:pPr>
        <w:rPr>
          <w:rFonts w:ascii="標楷體" w:eastAsia="標楷體" w:hAnsi="標楷體"/>
        </w:rPr>
      </w:pPr>
    </w:p>
    <w:sectPr w:rsidR="005E65BB" w:rsidRPr="0006635F">
      <w:footerReference w:type="default" r:id="rId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D9" w:rsidRDefault="00E21BD9" w:rsidP="005E65BB">
      <w:r>
        <w:separator/>
      </w:r>
    </w:p>
  </w:endnote>
  <w:endnote w:type="continuationSeparator" w:id="0">
    <w:p w:rsidR="00E21BD9" w:rsidRDefault="00E21BD9" w:rsidP="005E65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544041"/>
      <w:docPartObj>
        <w:docPartGallery w:val="Page Numbers (Bottom of Page)"/>
        <w:docPartUnique/>
      </w:docPartObj>
    </w:sdtPr>
    <w:sdtContent>
      <w:p w:rsidR="005E65BB" w:rsidRDefault="005E65BB">
        <w:pPr>
          <w:pStyle w:val="a6"/>
          <w:jc w:val="center"/>
        </w:pPr>
        <w:r>
          <w:fldChar w:fldCharType="begin"/>
        </w:r>
        <w:r>
          <w:instrText>PAGE   \* MERGEFORMAT</w:instrText>
        </w:r>
        <w:r>
          <w:fldChar w:fldCharType="separate"/>
        </w:r>
        <w:r w:rsidR="0006635F" w:rsidRPr="0006635F">
          <w:rPr>
            <w:noProof/>
            <w:lang w:val="zh-TW"/>
          </w:rPr>
          <w:t>1</w:t>
        </w:r>
        <w:r>
          <w:fldChar w:fldCharType="end"/>
        </w:r>
      </w:p>
    </w:sdtContent>
  </w:sdt>
  <w:p w:rsidR="005E65BB" w:rsidRDefault="005E65B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D9" w:rsidRDefault="00E21BD9" w:rsidP="005E65BB">
      <w:r>
        <w:separator/>
      </w:r>
    </w:p>
  </w:footnote>
  <w:footnote w:type="continuationSeparator" w:id="0">
    <w:p w:rsidR="00E21BD9" w:rsidRDefault="00E21BD9" w:rsidP="005E65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5BB"/>
    <w:rsid w:val="0006635F"/>
    <w:rsid w:val="005E65BB"/>
    <w:rsid w:val="00D22417"/>
    <w:rsid w:val="00E21BD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5E65B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E65BB"/>
    <w:rPr>
      <w:rFonts w:ascii="新細明體" w:eastAsia="新細明體" w:hAnsi="新細明體" w:cs="新細明體"/>
      <w:b/>
      <w:bCs/>
      <w:kern w:val="36"/>
      <w:sz w:val="48"/>
      <w:szCs w:val="48"/>
    </w:rPr>
  </w:style>
  <w:style w:type="paragraph" w:styleId="Web">
    <w:name w:val="Normal (Web)"/>
    <w:basedOn w:val="a"/>
    <w:uiPriority w:val="99"/>
    <w:semiHidden/>
    <w:unhideWhenUsed/>
    <w:rsid w:val="005E65B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E65BB"/>
    <w:rPr>
      <w:b/>
      <w:bCs/>
    </w:rPr>
  </w:style>
  <w:style w:type="paragraph" w:styleId="a4">
    <w:name w:val="header"/>
    <w:basedOn w:val="a"/>
    <w:link w:val="a5"/>
    <w:uiPriority w:val="99"/>
    <w:unhideWhenUsed/>
    <w:rsid w:val="005E65BB"/>
    <w:pPr>
      <w:tabs>
        <w:tab w:val="center" w:pos="4153"/>
        <w:tab w:val="right" w:pos="8306"/>
      </w:tabs>
      <w:snapToGrid w:val="0"/>
    </w:pPr>
    <w:rPr>
      <w:sz w:val="20"/>
      <w:szCs w:val="20"/>
    </w:rPr>
  </w:style>
  <w:style w:type="character" w:customStyle="1" w:styleId="a5">
    <w:name w:val="頁首 字元"/>
    <w:basedOn w:val="a0"/>
    <w:link w:val="a4"/>
    <w:uiPriority w:val="99"/>
    <w:rsid w:val="005E65BB"/>
    <w:rPr>
      <w:sz w:val="20"/>
      <w:szCs w:val="20"/>
    </w:rPr>
  </w:style>
  <w:style w:type="paragraph" w:styleId="a6">
    <w:name w:val="footer"/>
    <w:basedOn w:val="a"/>
    <w:link w:val="a7"/>
    <w:uiPriority w:val="99"/>
    <w:unhideWhenUsed/>
    <w:rsid w:val="005E65BB"/>
    <w:pPr>
      <w:tabs>
        <w:tab w:val="center" w:pos="4153"/>
        <w:tab w:val="right" w:pos="8306"/>
      </w:tabs>
      <w:snapToGrid w:val="0"/>
    </w:pPr>
    <w:rPr>
      <w:sz w:val="20"/>
      <w:szCs w:val="20"/>
    </w:rPr>
  </w:style>
  <w:style w:type="character" w:customStyle="1" w:styleId="a7">
    <w:name w:val="頁尾 字元"/>
    <w:basedOn w:val="a0"/>
    <w:link w:val="a6"/>
    <w:uiPriority w:val="99"/>
    <w:rsid w:val="005E65BB"/>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1">
    <w:name w:val="heading 1"/>
    <w:basedOn w:val="a"/>
    <w:link w:val="10"/>
    <w:uiPriority w:val="9"/>
    <w:qFormat/>
    <w:rsid w:val="005E65BB"/>
    <w:pPr>
      <w:widowControl/>
      <w:spacing w:before="100" w:beforeAutospacing="1" w:after="100" w:afterAutospacing="1"/>
      <w:outlineLvl w:val="0"/>
    </w:pPr>
    <w:rPr>
      <w:rFonts w:ascii="新細明體" w:eastAsia="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5E65BB"/>
    <w:rPr>
      <w:rFonts w:ascii="新細明體" w:eastAsia="新細明體" w:hAnsi="新細明體" w:cs="新細明體"/>
      <w:b/>
      <w:bCs/>
      <w:kern w:val="36"/>
      <w:sz w:val="48"/>
      <w:szCs w:val="48"/>
    </w:rPr>
  </w:style>
  <w:style w:type="paragraph" w:styleId="Web">
    <w:name w:val="Normal (Web)"/>
    <w:basedOn w:val="a"/>
    <w:uiPriority w:val="99"/>
    <w:semiHidden/>
    <w:unhideWhenUsed/>
    <w:rsid w:val="005E65BB"/>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5E65BB"/>
    <w:rPr>
      <w:b/>
      <w:bCs/>
    </w:rPr>
  </w:style>
  <w:style w:type="paragraph" w:styleId="a4">
    <w:name w:val="header"/>
    <w:basedOn w:val="a"/>
    <w:link w:val="a5"/>
    <w:uiPriority w:val="99"/>
    <w:unhideWhenUsed/>
    <w:rsid w:val="005E65BB"/>
    <w:pPr>
      <w:tabs>
        <w:tab w:val="center" w:pos="4153"/>
        <w:tab w:val="right" w:pos="8306"/>
      </w:tabs>
      <w:snapToGrid w:val="0"/>
    </w:pPr>
    <w:rPr>
      <w:sz w:val="20"/>
      <w:szCs w:val="20"/>
    </w:rPr>
  </w:style>
  <w:style w:type="character" w:customStyle="1" w:styleId="a5">
    <w:name w:val="頁首 字元"/>
    <w:basedOn w:val="a0"/>
    <w:link w:val="a4"/>
    <w:uiPriority w:val="99"/>
    <w:rsid w:val="005E65BB"/>
    <w:rPr>
      <w:sz w:val="20"/>
      <w:szCs w:val="20"/>
    </w:rPr>
  </w:style>
  <w:style w:type="paragraph" w:styleId="a6">
    <w:name w:val="footer"/>
    <w:basedOn w:val="a"/>
    <w:link w:val="a7"/>
    <w:uiPriority w:val="99"/>
    <w:unhideWhenUsed/>
    <w:rsid w:val="005E65BB"/>
    <w:pPr>
      <w:tabs>
        <w:tab w:val="center" w:pos="4153"/>
        <w:tab w:val="right" w:pos="8306"/>
      </w:tabs>
      <w:snapToGrid w:val="0"/>
    </w:pPr>
    <w:rPr>
      <w:sz w:val="20"/>
      <w:szCs w:val="20"/>
    </w:rPr>
  </w:style>
  <w:style w:type="character" w:customStyle="1" w:styleId="a7">
    <w:name w:val="頁尾 字元"/>
    <w:basedOn w:val="a0"/>
    <w:link w:val="a6"/>
    <w:uiPriority w:val="99"/>
    <w:rsid w:val="005E65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656933">
      <w:bodyDiv w:val="1"/>
      <w:marLeft w:val="0"/>
      <w:marRight w:val="0"/>
      <w:marTop w:val="0"/>
      <w:marBottom w:val="0"/>
      <w:divBdr>
        <w:top w:val="none" w:sz="0" w:space="0" w:color="auto"/>
        <w:left w:val="none" w:sz="0" w:space="0" w:color="auto"/>
        <w:bottom w:val="none" w:sz="0" w:space="0" w:color="auto"/>
        <w:right w:val="none" w:sz="0" w:space="0" w:color="auto"/>
      </w:divBdr>
    </w:div>
    <w:div w:id="444423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Pages>
  <Words>154</Words>
  <Characters>880</Characters>
  <Application>Microsoft Office Word</Application>
  <DocSecurity>0</DocSecurity>
  <Lines>7</Lines>
  <Paragraphs>2</Paragraphs>
  <ScaleCrop>false</ScaleCrop>
  <Company/>
  <LinksUpToDate>false</LinksUpToDate>
  <CharactersWithSpaces>1032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林倩如</dc:creator>
  <cp:lastModifiedBy>林倩如</cp:lastModifiedBy>
  <cp:revision>1</cp:revision>
  <dcterms:created xsi:type="dcterms:W3CDTF">2019-08-13T01:16:00Z</dcterms:created>
  <dcterms:modified xsi:type="dcterms:W3CDTF">2019-08-13T02:21:00Z</dcterms:modified>
</cp:coreProperties>
</file>